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B10" w:rsidRPr="00A17B10" w:rsidRDefault="00A17B10" w:rsidP="00A17B10">
      <w:pPr>
        <w:rPr>
          <w:b/>
        </w:rPr>
      </w:pPr>
      <w:r w:rsidRPr="00A17B10">
        <w:rPr>
          <w:b/>
        </w:rPr>
        <w:t xml:space="preserve">ΓΝΩΜΟΔΟΤΗΣΗ Ερώτημα: «Διευκρινήσεις σε ερωτήματα επί της εφαρμογής της νομοθεσίας που αφορούν στελέχη Λ.Σ-ΕΛ.ΑΚΤ». </w:t>
      </w:r>
    </w:p>
    <w:p w:rsidR="00A17B10" w:rsidRDefault="00A17B10" w:rsidP="00A17B10">
      <w:r>
        <w:t>Επειδή παρατηρείται διαχρονικά η σύγχυση με την εφαρμογή της νομοθεσίας όταν αφορούν τα δικαιώματα των συναδέλφων , παρακαλούμε όπως μεταβιβάσετε τα παρακάτω ερωτήματα σε Νομικούς Συμβούλους της Ομοσπονδίας μας, ώστε να διευκρινιστούν τεχνοκρατικά τα κάτωθι :</w:t>
      </w:r>
    </w:p>
    <w:p w:rsidR="00A17B10" w:rsidRDefault="00A17B10" w:rsidP="00A17B10">
      <w:r>
        <w:t xml:space="preserve">1) Υποχρεούται στέλεχος να παραλάβει διαταγή μετάθεσης ή απόσπασης ή τοποθέτησης όταν τελεί α) υπό κανονική άδεια β) άδεια ανατροφής τέκνου γ) αναρρωτικής άδειας δ) άδεια άνευ αποδοχών. </w:t>
      </w:r>
    </w:p>
    <w:p w:rsidR="00A17B10" w:rsidRDefault="00A17B10" w:rsidP="00A17B10">
      <w:r>
        <w:t>2) Υποχρεούται στέλεχος όταν τελεί σε α) άδεια άνευ αποδοχών β) άδεια ανατροφής τέκνου γ) μακρά αναρρωτική άδειας , να συμπληρώνει τους πίνακες όπως περιγράφεται στο άρθρο 12 παρ 1,2,5 του ΠΔ 33/09,</w:t>
      </w:r>
    </w:p>
    <w:p w:rsidR="00A17B10" w:rsidRDefault="00A17B10" w:rsidP="00A17B10">
      <w:r>
        <w:t xml:space="preserve"> 3) Όταν ένα στέλεχος αιτείται κανονική άδεια ή μικρής διαρκείας σύμφωνα με τις διατάξεις του ΠΔ 80/2015 και δεν του εγκρίνεται α) εάν προβλέπεται ; αν ναι, σε ποιες περιπτώσεις β) οφείλει η υπηρεσία να του γνωρίσει εγγράφως τους λόγους που δεν εγκρίθηκε η άδεια. Παρακαλούμε όπως τα ανωτέρω απαντηθούν εγγράφως»  </w:t>
      </w:r>
    </w:p>
    <w:p w:rsidR="00A17B10" w:rsidRDefault="00A17B10" w:rsidP="00A17B10">
      <w:r w:rsidRPr="00A17B10">
        <w:rPr>
          <w:b/>
        </w:rPr>
        <w:t xml:space="preserve">Επί του πρώτου ερωτήματος </w:t>
      </w:r>
      <w:proofErr w:type="spellStart"/>
      <w:r w:rsidRPr="00A17B10">
        <w:rPr>
          <w:b/>
        </w:rPr>
        <w:t>λεκτέα</w:t>
      </w:r>
      <w:proofErr w:type="spellEnd"/>
      <w:r w:rsidRPr="00A17B10">
        <w:rPr>
          <w:b/>
        </w:rPr>
        <w:t xml:space="preserve"> τα κάτωθι</w:t>
      </w:r>
      <w:r>
        <w:t>:</w:t>
      </w:r>
      <w:r>
        <w:sym w:font="Symbol" w:char="F0D8"/>
      </w:r>
    </w:p>
    <w:p w:rsidR="00A17B10" w:rsidRDefault="00A17B10" w:rsidP="00A17B10">
      <w:r>
        <w:t xml:space="preserve"> Το Στέλεχος που διανύει νομίμως ληφθείσα άδεια διατηρεί τη στρατιωτική του ιδιότητα και εξακολουθεί να υπάγεται στις κανονιστικές πειθαρχικές διατάξεις όσον αφορά την </w:t>
      </w:r>
      <w:proofErr w:type="spellStart"/>
      <w:r>
        <w:t>εξωυπηρεσιακή</w:t>
      </w:r>
      <w:proofErr w:type="spellEnd"/>
      <w:r>
        <w:t xml:space="preserve"> του συμπεριφορά. Ειδικότερα, με εξαίρεση τα Στελέχη που διανύουν μακρά αναρρωτική άδεια, όλα τα υπόλοιπα Στελέχη που διανύουν οποιαδήποτε άλλη άδεια απουσίας θεωρούνται κατά πλάσμα δικαίου ότι ανήκουν στην ενεργό υπηρεσία σύμφωνα με το άρθρο 3 παρ. 3του ΠΔ 37/2012 Είναι όμως γνωστό ότι το δικαίωμα της άδειας είναι συνταγματικά κατοχυρωμένο και συνιστά «ιερό» ατομικό δικαίωμα του κάθε υπαλλήλου. Σαν πραγματική κατάσταση η διάνυση της ληφθείσας αδείας σηματοδοτεί, ότι το Στέλεχος διαθέτει το χρόνο του κατά την ελεύθερη κρίση του, χωρίς να είναι υποχρεωμένο να παρουσιάζεται καθημερινά στην Υπηρεσία και να εκτελεί οποιοδήποτε καθήκον εντός ή εκτός ωραρίου. </w:t>
      </w:r>
    </w:p>
    <w:p w:rsidR="00A17B10" w:rsidRDefault="00A17B10" w:rsidP="00A17B10">
      <w:r>
        <w:t>Περαιτέρω, τα υπηρεσιακά όργανα που χορηγούν τις άδειες καθώς και οι προϋποθέσεις κάτω από τις οποίες οι άδειες αναστέλλονται, ανακαλούνται ή περιορίζονται ρυθμίζονται αποκλειστικά στο άρθρο 16 του ΠΔ 80/2015. Κατά την άποψή μας η Υπηρεσία οφείλει να απέχει από τις δραστηριότητες εκείνες προς το Στέλεχος, οι οποίες στην πράξη έχουν ως συνέπεια την μερική ή ολική ανάκληση ή απλό περιορισμό της χρήσης της άδειας που χορηγήθηκε νόμιμα στο Στέλεχος.</w:t>
      </w:r>
    </w:p>
    <w:p w:rsidR="00A17B10" w:rsidRDefault="00A17B10" w:rsidP="00A17B10">
      <w:r>
        <w:t xml:space="preserve"> Έτσι, το Στέλεχος που διανύει περίοδο άδειας οποιασδήποτε κατηγορίας δικαιούται να μην παραλαμβάνει διαταγή μετάθεσης, απόσπασης ή τοποθέτησης υπό την αυτονόητη προϋπόθεση ότι, η μεταβολή αυτή στην κατάστασή του επηρεάζει ή αλλοιώνει την ακώλυτη διάνυση του χρόνου αδείας του. Αντίθετα, σε συμμόρφωση προς τις αρχές της ισότητας και της επιείκειας της Διοίκησης τα ευρισκόμενα σε άδεια Στελέχη πρέπει να ενημερώνονται για οποιαδήποτε εξέλιξη λαμβάνει χώρα στο υπηρεσιακό γίγνεσθαι και </w:t>
      </w:r>
      <w:r>
        <w:lastRenderedPageBreak/>
        <w:t xml:space="preserve">είναι υπέρ των συμφερόντων τους. Επισημαίνεται εμφαντικά, ότι και με βάση την αρχή της αναλογικότητας είναι ανεπίτρεπτη η μέσω πραγματικών ή φαινομένων υπηρεσιακών αναγκών όχληση του Στελέχους, ενόσω αυτό τελεί σε νόμιμη άδεια. Άλλωστε, το άρθρο 16 του ΠΔ 80/2015 ορίζει περιοριστικά πότε είναι επιτρεπτή η επέμβαση στη νομίμως ληφθείσα και διανυόμενη άδεια. Συγκεκριμένα: </w:t>
      </w:r>
    </w:p>
    <w:p w:rsidR="00A17B10" w:rsidRDefault="00A17B10" w:rsidP="00A17B10">
      <w:r>
        <w:t>«1. Ο Αρχηγός Λ.Σ. - ΕΛ.ΑΚΤ. στις περιπτώσεις γενικής ή μερικής επιφυλακής σύμφωνα με το άρθρο 50 του Π.Δ. 81/2012 (Α` 139) και για όσο χρονικό διάστημα διαρκούν αυτές, δύναται με απόφασή του να αναστέλλει, ή να ανακαλεί άδειες απουσίας, ή να περιορίζει τη χρονική τους διάρκεια, με εξαίρεση τις συνήθεις αναρρωτικές άδειες, τις άδειες για υγειονομική περίθαλψη στο εξωτερικό και τις άδειες κύησης - λοχείας.</w:t>
      </w:r>
    </w:p>
    <w:p w:rsidR="00A17B10" w:rsidRDefault="00A17B10" w:rsidP="00A17B10">
      <w:r>
        <w:t xml:space="preserve"> 2. Η χορήγηση, η απαγόρευση ή η ανάκληση των αδειών απουσίας στο χρονικό διάστημα που μεσολαβεί από την προκήρυξη εκλογών μέχρι και την ημέρα της ψηφοφορίας, ρυθμίζονται στην ισχύουσα κάθε φορά εκλογική νομοθεσία.3. Τα όργανα τα οποία είναι αρμόδια για την έγκριση των αδειών απουσίας, δύνανται να αρνηθούν την χορήγηση τους στο προσωπικό Λ.Σ. - ΕΛ.ΑΚΤ. για το οποίο εκκρεμεί κύρια ανάκριση ή σοβαρή ποινική δίκη ή διοικητική εξέταση, μέχρι την ολοκλήρωσή τους, με εξαίρεση τις συνήθεις αναρρωτικές άδειες, τις άδειες για υγειονομική περίθαλψη στο εξωτερικό και τις άδειες κύησης – λοχείας». Δεν έχει επομένως ανάγκη ιδιαίτερης ανάλυσης η θέση ότι η τροποποίηση – ανάκληση ή περιορισμός της νομίμως χορηγηθείσας αδείας μπορεί να γίνει μόνο στις ανωτέρω περιπτώσεις και μέσω διαταγής ανακλήσεως για μνημονευόμενους σοβαρούς υπηρεσιακούς λόγους.  </w:t>
      </w:r>
    </w:p>
    <w:p w:rsidR="00A17B10" w:rsidRDefault="00A17B10" w:rsidP="00A17B10">
      <w:r w:rsidRPr="00A17B10">
        <w:rPr>
          <w:b/>
        </w:rPr>
        <w:t>Επί του δευτέρου ερωτήματος</w:t>
      </w:r>
      <w:r>
        <w:t xml:space="preserve"> κατά την άποψή μας για τους ίδιους ως άνω</w:t>
      </w:r>
      <w:r>
        <w:sym w:font="Symbol" w:char="F0D8"/>
      </w:r>
      <w:r>
        <w:t xml:space="preserve"> λόγους στις περιπτώσεις αδείας άνευ αποδοχών, άδειας ανατροφής τέκνου και μακράς αναρρωτικής δεν είναι υποχρεωτική η συμπλήρωση από το Στέλεχος των πινάκων του άρθρου 12 παρ. 1, 2 και 5 του ΠΔ 33/2009. Έχει ήδη ειπωθεί, ότι σύμφωνα με το άρθρο 3 παρ. 2 του ΠΔ 37/2012 το Στέλεχος που βρίσκεται σε μακρά αναρρωτική άδεια δε θεωρείται ότι βρίσκεται σε κατάσταση ενεργού υπηρεσίας.  </w:t>
      </w:r>
    </w:p>
    <w:p w:rsidR="00A17B10" w:rsidRDefault="00A17B10" w:rsidP="00A17B10">
      <w:r w:rsidRPr="00A17B10">
        <w:rPr>
          <w:b/>
        </w:rPr>
        <w:t>Επί του τρίτου ερωτήματος</w:t>
      </w:r>
      <w:r>
        <w:sym w:font="Symbol" w:char="F0D8"/>
      </w:r>
      <w:r>
        <w:t xml:space="preserve"> Είναι γεγονός, ότι στο άρθρο 4 του ΠΔ 80/2015 δεν αναγράφεται ρητά εάν υπάρχει ή όχι υποχρέωση ικανοποίησης κάθε αιτήματος Στελέχους για χορήγηση κανονικής ή </w:t>
      </w:r>
      <w:proofErr w:type="spellStart"/>
      <w:r>
        <w:t>μικράς</w:t>
      </w:r>
      <w:proofErr w:type="spellEnd"/>
      <w:r>
        <w:t xml:space="preserve"> διάρκειας άδειας. Μάλιστα η χορήγηση της τελευταίας τελεί υπό προϋποθέσεις, ενώ υποχρεωτική είναι η χορήγηση της κανονικής άδειας εντός του έτους. Η απάντηση στο ερώτημά προϋποθέτει προσφυγή στον τίτλο του ειρημένου άρθρου «Έγκριση κανονικής άδειας απουσίας, άδειας απουσίας </w:t>
      </w:r>
      <w:proofErr w:type="spellStart"/>
      <w:r>
        <w:t>μικράς</w:t>
      </w:r>
      <w:proofErr w:type="spellEnd"/>
      <w:r>
        <w:t xml:space="preserve"> διαρκείας», που δίνει ένα μη δυνάμενο να αγνοηθεί γλωσσικό περιεχόμενο σε συνδυασμό με το πλάσμα ότι τα </w:t>
      </w:r>
      <w:proofErr w:type="spellStart"/>
      <w:r>
        <w:t>διανύοντα</w:t>
      </w:r>
      <w:proofErr w:type="spellEnd"/>
      <w:r>
        <w:t xml:space="preserve"> χρόνο αδείας Στελέχη θεωρούνται ότι ευρίσκονται σε κατάσταση ενεργού υπηρεσίας. </w:t>
      </w:r>
    </w:p>
    <w:p w:rsidR="00A17B10" w:rsidRDefault="00A17B10" w:rsidP="00A17B10">
      <w:r>
        <w:t xml:space="preserve">Συγκεκριμένα, ο όρος «έγκριση» </w:t>
      </w:r>
      <w:proofErr w:type="spellStart"/>
      <w:r>
        <w:t>νοηματοδοτεί</w:t>
      </w:r>
      <w:proofErr w:type="spellEnd"/>
      <w:r>
        <w:t xml:space="preserve"> την ύπαρξη διακριτικής ευχέρειας στο αρμόδιο όργανο να χορηγήσει ή μη την αιτούμενη άδεια στο συγκεκριμένο χωροχρόνο. Είναι προφανές, ότι σε περίπτωση μη έγκρισης της αιτούμενης ως άνω άδειας η Υπηρεσία οφείλει, όχι μόνο να γνωρίσει την αρνητική απάντηση στο Στέλεχος που τη ζήτησε, αλλά και τους λόγους για τους οποίους αυτή απορρίφθηκε. Τούτο προκύπτει ευθέως από το άρθρο 17 του Κώδικα Διοικητικής Διαδικασίας. Ως γνωστόν σύμφωνα με τα άρθρα 1 και 33 του </w:t>
      </w:r>
      <w:r>
        <w:lastRenderedPageBreak/>
        <w:t xml:space="preserve">Κώδικα Διοικητικής Διαδικασίας οι διατάξεις του, ισχύουν και εφαρμόζονται συμπληρωματικά και στο Λ.Σ σε όλα τα επιμέρους εκείνα θέματα, για τα οποία δεν προνοούν συγκεκριμένα οι ειδικότερες διατάξεις του Λ.Σ. Στην προκειμένη περίπτωση δεν υπάρχει στο ΠΔ 80/2015 ρύθμιση για την υποχρέωση ή μη της υπηρεσίας να γνωστοποιεί τους λόγους για τους οποίους δεν εγκρίθηκε η αιτηθείσα άδεια και επομένως ισχύουν πλήρως οι αντίστοιχες διατάξεις του ΚΔΔ. </w:t>
      </w:r>
    </w:p>
    <w:p w:rsidR="00B407D7" w:rsidRPr="00A17B10" w:rsidRDefault="00A17B10" w:rsidP="00A17B10">
      <w:pPr>
        <w:rPr>
          <w:b/>
        </w:rPr>
      </w:pPr>
      <w:r w:rsidRPr="00A17B10">
        <w:rPr>
          <w:b/>
        </w:rPr>
        <w:t xml:space="preserve">Αθήνα, 20 Ιουνίου 2017 Αναστασία Θ. </w:t>
      </w:r>
      <w:proofErr w:type="spellStart"/>
      <w:r w:rsidRPr="00A17B10">
        <w:rPr>
          <w:b/>
        </w:rPr>
        <w:t>Καρανίσα</w:t>
      </w:r>
      <w:proofErr w:type="spellEnd"/>
      <w:r w:rsidRPr="00A17B10">
        <w:rPr>
          <w:b/>
        </w:rPr>
        <w:t xml:space="preserve"> Νομική Σύμβουλος Π.Ο.Ε.Π.Λ.Σ</w:t>
      </w:r>
    </w:p>
    <w:sectPr w:rsidR="00B407D7" w:rsidRPr="00A17B10" w:rsidSect="00B407D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7ED2"/>
    <w:rsid w:val="00124A54"/>
    <w:rsid w:val="002A669C"/>
    <w:rsid w:val="003F3F19"/>
    <w:rsid w:val="00523727"/>
    <w:rsid w:val="006969B3"/>
    <w:rsid w:val="00A17B10"/>
    <w:rsid w:val="00B407D7"/>
    <w:rsid w:val="00FB7E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7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7757166">
      <w:bodyDiv w:val="1"/>
      <w:marLeft w:val="0"/>
      <w:marRight w:val="0"/>
      <w:marTop w:val="0"/>
      <w:marBottom w:val="0"/>
      <w:divBdr>
        <w:top w:val="none" w:sz="0" w:space="0" w:color="auto"/>
        <w:left w:val="none" w:sz="0" w:space="0" w:color="auto"/>
        <w:bottom w:val="none" w:sz="0" w:space="0" w:color="auto"/>
        <w:right w:val="none" w:sz="0" w:space="0" w:color="auto"/>
      </w:divBdr>
    </w:div>
    <w:div w:id="516771343">
      <w:bodyDiv w:val="1"/>
      <w:marLeft w:val="0"/>
      <w:marRight w:val="0"/>
      <w:marTop w:val="0"/>
      <w:marBottom w:val="0"/>
      <w:divBdr>
        <w:top w:val="none" w:sz="0" w:space="0" w:color="auto"/>
        <w:left w:val="none" w:sz="0" w:space="0" w:color="auto"/>
        <w:bottom w:val="none" w:sz="0" w:space="0" w:color="auto"/>
        <w:right w:val="none" w:sz="0" w:space="0" w:color="auto"/>
      </w:divBdr>
    </w:div>
    <w:div w:id="526023503">
      <w:bodyDiv w:val="1"/>
      <w:marLeft w:val="0"/>
      <w:marRight w:val="0"/>
      <w:marTop w:val="0"/>
      <w:marBottom w:val="0"/>
      <w:divBdr>
        <w:top w:val="none" w:sz="0" w:space="0" w:color="auto"/>
        <w:left w:val="none" w:sz="0" w:space="0" w:color="auto"/>
        <w:bottom w:val="none" w:sz="0" w:space="0" w:color="auto"/>
        <w:right w:val="none" w:sz="0" w:space="0" w:color="auto"/>
      </w:divBdr>
    </w:div>
    <w:div w:id="548032668">
      <w:bodyDiv w:val="1"/>
      <w:marLeft w:val="0"/>
      <w:marRight w:val="0"/>
      <w:marTop w:val="0"/>
      <w:marBottom w:val="0"/>
      <w:divBdr>
        <w:top w:val="none" w:sz="0" w:space="0" w:color="auto"/>
        <w:left w:val="none" w:sz="0" w:space="0" w:color="auto"/>
        <w:bottom w:val="none" w:sz="0" w:space="0" w:color="auto"/>
        <w:right w:val="none" w:sz="0" w:space="0" w:color="auto"/>
      </w:divBdr>
    </w:div>
    <w:div w:id="609823352">
      <w:bodyDiv w:val="1"/>
      <w:marLeft w:val="0"/>
      <w:marRight w:val="0"/>
      <w:marTop w:val="0"/>
      <w:marBottom w:val="0"/>
      <w:divBdr>
        <w:top w:val="none" w:sz="0" w:space="0" w:color="auto"/>
        <w:left w:val="none" w:sz="0" w:space="0" w:color="auto"/>
        <w:bottom w:val="none" w:sz="0" w:space="0" w:color="auto"/>
        <w:right w:val="none" w:sz="0" w:space="0" w:color="auto"/>
      </w:divBdr>
    </w:div>
    <w:div w:id="959997461">
      <w:bodyDiv w:val="1"/>
      <w:marLeft w:val="0"/>
      <w:marRight w:val="0"/>
      <w:marTop w:val="0"/>
      <w:marBottom w:val="0"/>
      <w:divBdr>
        <w:top w:val="none" w:sz="0" w:space="0" w:color="auto"/>
        <w:left w:val="none" w:sz="0" w:space="0" w:color="auto"/>
        <w:bottom w:val="none" w:sz="0" w:space="0" w:color="auto"/>
        <w:right w:val="none" w:sz="0" w:space="0" w:color="auto"/>
      </w:divBdr>
    </w:div>
    <w:div w:id="1140420889">
      <w:bodyDiv w:val="1"/>
      <w:marLeft w:val="0"/>
      <w:marRight w:val="0"/>
      <w:marTop w:val="0"/>
      <w:marBottom w:val="0"/>
      <w:divBdr>
        <w:top w:val="none" w:sz="0" w:space="0" w:color="auto"/>
        <w:left w:val="none" w:sz="0" w:space="0" w:color="auto"/>
        <w:bottom w:val="none" w:sz="0" w:space="0" w:color="auto"/>
        <w:right w:val="none" w:sz="0" w:space="0" w:color="auto"/>
      </w:divBdr>
    </w:div>
    <w:div w:id="1365671563">
      <w:bodyDiv w:val="1"/>
      <w:marLeft w:val="0"/>
      <w:marRight w:val="0"/>
      <w:marTop w:val="0"/>
      <w:marBottom w:val="0"/>
      <w:divBdr>
        <w:top w:val="none" w:sz="0" w:space="0" w:color="auto"/>
        <w:left w:val="none" w:sz="0" w:space="0" w:color="auto"/>
        <w:bottom w:val="none" w:sz="0" w:space="0" w:color="auto"/>
        <w:right w:val="none" w:sz="0" w:space="0" w:color="auto"/>
      </w:divBdr>
    </w:div>
    <w:div w:id="1371033820">
      <w:bodyDiv w:val="1"/>
      <w:marLeft w:val="0"/>
      <w:marRight w:val="0"/>
      <w:marTop w:val="0"/>
      <w:marBottom w:val="0"/>
      <w:divBdr>
        <w:top w:val="none" w:sz="0" w:space="0" w:color="auto"/>
        <w:left w:val="none" w:sz="0" w:space="0" w:color="auto"/>
        <w:bottom w:val="none" w:sz="0" w:space="0" w:color="auto"/>
        <w:right w:val="none" w:sz="0" w:space="0" w:color="auto"/>
      </w:divBdr>
    </w:div>
    <w:div w:id="1499344322">
      <w:bodyDiv w:val="1"/>
      <w:marLeft w:val="0"/>
      <w:marRight w:val="0"/>
      <w:marTop w:val="0"/>
      <w:marBottom w:val="0"/>
      <w:divBdr>
        <w:top w:val="none" w:sz="0" w:space="0" w:color="auto"/>
        <w:left w:val="none" w:sz="0" w:space="0" w:color="auto"/>
        <w:bottom w:val="none" w:sz="0" w:space="0" w:color="auto"/>
        <w:right w:val="none" w:sz="0" w:space="0" w:color="auto"/>
      </w:divBdr>
    </w:div>
    <w:div w:id="1519005102">
      <w:bodyDiv w:val="1"/>
      <w:marLeft w:val="0"/>
      <w:marRight w:val="0"/>
      <w:marTop w:val="0"/>
      <w:marBottom w:val="0"/>
      <w:divBdr>
        <w:top w:val="none" w:sz="0" w:space="0" w:color="auto"/>
        <w:left w:val="none" w:sz="0" w:space="0" w:color="auto"/>
        <w:bottom w:val="none" w:sz="0" w:space="0" w:color="auto"/>
        <w:right w:val="none" w:sz="0" w:space="0" w:color="auto"/>
      </w:divBdr>
    </w:div>
    <w:div w:id="1519394572">
      <w:bodyDiv w:val="1"/>
      <w:marLeft w:val="0"/>
      <w:marRight w:val="0"/>
      <w:marTop w:val="0"/>
      <w:marBottom w:val="0"/>
      <w:divBdr>
        <w:top w:val="none" w:sz="0" w:space="0" w:color="auto"/>
        <w:left w:val="none" w:sz="0" w:space="0" w:color="auto"/>
        <w:bottom w:val="none" w:sz="0" w:space="0" w:color="auto"/>
        <w:right w:val="none" w:sz="0" w:space="0" w:color="auto"/>
      </w:divBdr>
    </w:div>
    <w:div w:id="1941528597">
      <w:bodyDiv w:val="1"/>
      <w:marLeft w:val="0"/>
      <w:marRight w:val="0"/>
      <w:marTop w:val="0"/>
      <w:marBottom w:val="0"/>
      <w:divBdr>
        <w:top w:val="none" w:sz="0" w:space="0" w:color="auto"/>
        <w:left w:val="none" w:sz="0" w:space="0" w:color="auto"/>
        <w:bottom w:val="none" w:sz="0" w:space="0" w:color="auto"/>
        <w:right w:val="none" w:sz="0" w:space="0" w:color="auto"/>
      </w:divBdr>
    </w:div>
    <w:div w:id="205908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5633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2</cp:revision>
  <dcterms:created xsi:type="dcterms:W3CDTF">2017-06-22T12:11:00Z</dcterms:created>
  <dcterms:modified xsi:type="dcterms:W3CDTF">2017-06-22T12:11:00Z</dcterms:modified>
</cp:coreProperties>
</file>